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17" w:rsidRDefault="008C7A3C">
      <w:pPr>
        <w:jc w:val="both"/>
      </w:pPr>
      <w:r>
        <w:rPr>
          <w:b/>
          <w:i/>
        </w:rPr>
        <w:t>Suvestinė redakcija nuo 2022-01-01</w:t>
      </w:r>
    </w:p>
    <w:p w:rsidR="00482817" w:rsidRDefault="00482817">
      <w:pPr>
        <w:jc w:val="both"/>
        <w:rPr>
          <w:sz w:val="20"/>
        </w:rPr>
      </w:pPr>
    </w:p>
    <w:p w:rsidR="00482817" w:rsidRDefault="008C7A3C">
      <w:pPr>
        <w:jc w:val="both"/>
        <w:rPr>
          <w:sz w:val="20"/>
        </w:rPr>
      </w:pPr>
      <w:r>
        <w:rPr>
          <w:i/>
          <w:sz w:val="20"/>
        </w:rPr>
        <w:t>Nutarimas paskelbtas: TAR 2018-07-16, i. k. 2018-12063</w:t>
      </w:r>
    </w:p>
    <w:p w:rsidR="00482817" w:rsidRDefault="00482817">
      <w:pPr>
        <w:jc w:val="both"/>
        <w:rPr>
          <w:sz w:val="20"/>
        </w:rPr>
      </w:pPr>
    </w:p>
    <w:p w:rsidR="00482817" w:rsidRDefault="00482817">
      <w:pPr>
        <w:tabs>
          <w:tab w:val="center" w:pos="4986"/>
          <w:tab w:val="right" w:pos="9972"/>
        </w:tabs>
      </w:pPr>
    </w:p>
    <w:p w:rsidR="00482817" w:rsidRDefault="00482817">
      <w:pPr>
        <w:tabs>
          <w:tab w:val="center" w:pos="4153"/>
          <w:tab w:val="right" w:pos="8306"/>
        </w:tabs>
        <w:spacing w:line="259" w:lineRule="auto"/>
        <w:rPr>
          <w:lang w:eastAsia="lt-LT"/>
        </w:rPr>
      </w:pPr>
    </w:p>
    <w:p w:rsidR="00482817" w:rsidRDefault="00482817">
      <w:pPr>
        <w:rPr>
          <w:sz w:val="14"/>
          <w:szCs w:val="14"/>
        </w:rPr>
      </w:pPr>
    </w:p>
    <w:p w:rsidR="00482817" w:rsidRDefault="008C7A3C">
      <w:pPr>
        <w:jc w:val="center"/>
        <w:rPr>
          <w:lang w:eastAsia="lt-LT"/>
        </w:rPr>
      </w:pPr>
      <w:r>
        <w:rPr>
          <w:rFonts w:ascii="Arial" w:hAnsi="Arial" w:cs="Arial"/>
          <w:noProof/>
          <w:lang w:eastAsia="lt-LT"/>
        </w:rPr>
        <w:drawing>
          <wp:inline distT="0" distB="0" distL="0" distR="0">
            <wp:extent cx="542925" cy="514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2925" cy="514350"/>
                    </a:xfrm>
                    <a:prstGeom prst="rect">
                      <a:avLst/>
                    </a:prstGeom>
                    <a:noFill/>
                    <a:ln>
                      <a:noFill/>
                    </a:ln>
                  </pic:spPr>
                </pic:pic>
              </a:graphicData>
            </a:graphic>
          </wp:inline>
        </w:drawing>
      </w:r>
    </w:p>
    <w:p w:rsidR="00482817" w:rsidRDefault="00482817">
      <w:pPr>
        <w:rPr>
          <w:sz w:val="10"/>
          <w:szCs w:val="10"/>
        </w:rPr>
      </w:pPr>
    </w:p>
    <w:p w:rsidR="00482817" w:rsidRDefault="008C7A3C">
      <w:pPr>
        <w:keepNext/>
        <w:jc w:val="center"/>
        <w:rPr>
          <w:rFonts w:ascii="Arial" w:hAnsi="Arial" w:cs="Arial"/>
          <w:caps/>
          <w:sz w:val="36"/>
          <w:lang w:eastAsia="lt-LT"/>
        </w:rPr>
      </w:pPr>
      <w:r>
        <w:rPr>
          <w:rFonts w:ascii="Arial" w:hAnsi="Arial" w:cs="Arial"/>
          <w:caps/>
          <w:sz w:val="36"/>
          <w:lang w:eastAsia="lt-LT"/>
        </w:rPr>
        <w:t>Lietuvos Respublikos Vyriausybė</w:t>
      </w:r>
    </w:p>
    <w:p w:rsidR="00482817" w:rsidRDefault="00482817">
      <w:pPr>
        <w:jc w:val="center"/>
        <w:rPr>
          <w:caps/>
          <w:lang w:eastAsia="lt-LT"/>
        </w:rPr>
      </w:pPr>
    </w:p>
    <w:p w:rsidR="00482817" w:rsidRDefault="008C7A3C">
      <w:pPr>
        <w:jc w:val="center"/>
        <w:rPr>
          <w:b/>
          <w:caps/>
          <w:lang w:eastAsia="lt-LT"/>
        </w:rPr>
      </w:pPr>
      <w:r>
        <w:rPr>
          <w:b/>
          <w:caps/>
          <w:lang w:eastAsia="lt-LT"/>
        </w:rPr>
        <w:t>nutarimas</w:t>
      </w:r>
    </w:p>
    <w:p w:rsidR="00482817" w:rsidRDefault="008C7A3C">
      <w:pPr>
        <w:tabs>
          <w:tab w:val="left" w:pos="284"/>
          <w:tab w:val="left" w:pos="426"/>
          <w:tab w:val="left" w:pos="709"/>
          <w:tab w:val="left" w:pos="993"/>
        </w:tabs>
        <w:jc w:val="center"/>
        <w:rPr>
          <w:b/>
          <w:szCs w:val="24"/>
          <w:lang w:eastAsia="lt-LT"/>
        </w:rPr>
      </w:pPr>
      <w:r>
        <w:rPr>
          <w:b/>
          <w:szCs w:val="24"/>
          <w:lang w:eastAsia="lt-LT"/>
        </w:rPr>
        <w:t>DĖL MOKYMO LĖŠŲ APSKAIČIAVIMO, PASKIRSTYMO IR PANAUDOJIMO TVARKOS APRAŠO PATVIRTINIMO</w:t>
      </w:r>
    </w:p>
    <w:p w:rsidR="00482817" w:rsidRDefault="00482817">
      <w:pPr>
        <w:tabs>
          <w:tab w:val="center" w:pos="4153"/>
          <w:tab w:val="right" w:pos="8306"/>
        </w:tabs>
        <w:rPr>
          <w:lang w:eastAsia="lt-LT"/>
        </w:rPr>
      </w:pPr>
    </w:p>
    <w:p w:rsidR="00482817" w:rsidRDefault="008C7A3C">
      <w:pPr>
        <w:ind w:firstLine="62"/>
        <w:jc w:val="center"/>
        <w:rPr>
          <w:lang w:eastAsia="lt-LT"/>
        </w:rPr>
      </w:pPr>
      <w:r>
        <w:rPr>
          <w:lang w:eastAsia="lt-LT"/>
        </w:rPr>
        <w:t>2018 m. liepos 11 d. Nr. 679</w:t>
      </w:r>
    </w:p>
    <w:p w:rsidR="00482817" w:rsidRDefault="008C7A3C">
      <w:pPr>
        <w:jc w:val="center"/>
        <w:rPr>
          <w:lang w:eastAsia="lt-LT"/>
        </w:rPr>
      </w:pPr>
      <w:r>
        <w:rPr>
          <w:lang w:eastAsia="lt-LT"/>
        </w:rPr>
        <w:t>Vilnius</w:t>
      </w:r>
    </w:p>
    <w:p w:rsidR="00482817" w:rsidRDefault="00482817">
      <w:pPr>
        <w:jc w:val="center"/>
        <w:rPr>
          <w:lang w:eastAsia="lt-LT"/>
        </w:rPr>
      </w:pPr>
    </w:p>
    <w:p w:rsidR="00482817" w:rsidRDefault="00482817">
      <w:pPr>
        <w:jc w:val="center"/>
        <w:rPr>
          <w:lang w:eastAsia="lt-LT"/>
        </w:rPr>
      </w:pPr>
    </w:p>
    <w:p w:rsidR="00482817" w:rsidRDefault="008C7A3C">
      <w:pPr>
        <w:ind w:firstLine="720"/>
        <w:jc w:val="both"/>
        <w:rPr>
          <w:szCs w:val="24"/>
          <w:lang w:eastAsia="lt-LT"/>
        </w:rPr>
      </w:pPr>
      <w:r>
        <w:rPr>
          <w:szCs w:val="24"/>
          <w:lang w:eastAsia="lt-LT"/>
        </w:rPr>
        <w:t>Vadovaudamasi Lietuvos Respublikos švietimo įstatymo 67 straipsnio 1 dalimi, Lietuvos Respublikos Vyriausybė</w:t>
      </w:r>
      <w:r>
        <w:rPr>
          <w:spacing w:val="100"/>
          <w:szCs w:val="24"/>
          <w:lang w:eastAsia="lt-LT"/>
        </w:rPr>
        <w:t xml:space="preserve"> nutari</w:t>
      </w:r>
      <w:r>
        <w:rPr>
          <w:szCs w:val="24"/>
          <w:lang w:eastAsia="lt-LT"/>
        </w:rPr>
        <w:t>a:</w:t>
      </w:r>
    </w:p>
    <w:p w:rsidR="00482817" w:rsidRDefault="008C7A3C">
      <w:pPr>
        <w:ind w:firstLine="720"/>
        <w:jc w:val="both"/>
        <w:rPr>
          <w:szCs w:val="24"/>
          <w:lang w:eastAsia="lt-LT"/>
        </w:rPr>
      </w:pPr>
      <w:r>
        <w:rPr>
          <w:szCs w:val="24"/>
          <w:lang w:eastAsia="lt-LT"/>
        </w:rPr>
        <w:t>1. Patvirtinti Mokymo lėšų apskaičiavimo, paskirstymo ir panaudojimo tvarkos aprašą (pridedama).</w:t>
      </w:r>
    </w:p>
    <w:p w:rsidR="00482817" w:rsidRDefault="008C7A3C">
      <w:pPr>
        <w:ind w:firstLine="720"/>
        <w:jc w:val="both"/>
        <w:rPr>
          <w:lang w:val="en-US" w:eastAsia="lt-LT"/>
        </w:rPr>
      </w:pPr>
      <w:r>
        <w:rPr>
          <w:lang w:eastAsia="lt-LT"/>
        </w:rPr>
        <w:t xml:space="preserve">2. Nustatyti, kad </w:t>
      </w:r>
      <w:r>
        <w:rPr>
          <w:szCs w:val="24"/>
          <w:lang w:eastAsia="lt-LT"/>
        </w:rPr>
        <w:t xml:space="preserve">Mokymo lėšų apskaičiavimo, paskirstymo ir panaudojimo tvarkos aprašo (toliau – Aprašas) </w:t>
      </w:r>
      <w:r>
        <w:rPr>
          <w:lang w:val="en-US" w:eastAsia="lt-LT"/>
        </w:rPr>
        <w:t xml:space="preserve">6.2.2 </w:t>
      </w:r>
      <w:r>
        <w:rPr>
          <w:lang w:eastAsia="lt-LT"/>
        </w:rPr>
        <w:t>papunkčio nustatyta tvarka apskaičiuotas sąlyginis pareigybių skaičius klasei (p</w:t>
      </w:r>
      <w:r>
        <w:rPr>
          <w:vertAlign w:val="subscript"/>
          <w:lang w:eastAsia="lt-LT"/>
        </w:rPr>
        <w:t>n</w:t>
      </w:r>
      <w:r>
        <w:rPr>
          <w:lang w:eastAsia="lt-LT"/>
        </w:rPr>
        <w:t xml:space="preserve">) iki </w:t>
      </w:r>
      <w:r>
        <w:rPr>
          <w:lang w:val="en-US" w:eastAsia="lt-LT"/>
        </w:rPr>
        <w:t>2019</w:t>
      </w:r>
      <w:r>
        <w:rPr>
          <w:lang w:eastAsia="lt-LT"/>
        </w:rPr>
        <w:t> </w:t>
      </w:r>
      <w:r>
        <w:rPr>
          <w:lang w:val="en-US" w:eastAsia="lt-LT"/>
        </w:rPr>
        <w:t xml:space="preserve">m. </w:t>
      </w:r>
      <w:r>
        <w:rPr>
          <w:lang w:eastAsia="lt-LT"/>
        </w:rPr>
        <w:t xml:space="preserve">rugpjūčio </w:t>
      </w:r>
      <w:r>
        <w:rPr>
          <w:lang w:val="en-US" w:eastAsia="lt-LT"/>
        </w:rPr>
        <w:t>31</w:t>
      </w:r>
      <w:r>
        <w:rPr>
          <w:lang w:eastAsia="lt-LT"/>
        </w:rPr>
        <w:t xml:space="preserve"> d. yra indeksuojamas, taikant koeficientą, lygų</w:t>
      </w:r>
      <w:r>
        <w:rPr>
          <w:lang w:val="en-US" w:eastAsia="lt-LT"/>
        </w:rPr>
        <w:t xml:space="preserve"> 0,9167.</w:t>
      </w:r>
    </w:p>
    <w:p w:rsidR="00482817" w:rsidRDefault="008C7A3C">
      <w:pPr>
        <w:ind w:firstLine="567"/>
        <w:jc w:val="both"/>
        <w:rPr>
          <w:b/>
          <w:bCs/>
          <w:sz w:val="22"/>
        </w:rPr>
      </w:pPr>
      <w:r>
        <w:rPr>
          <w:sz w:val="22"/>
        </w:rPr>
        <w:t>3.</w:t>
      </w:r>
      <w:r>
        <w:rPr>
          <w:rFonts w:eastAsia="MS Mincho"/>
          <w:i/>
          <w:iCs/>
          <w:sz w:val="20"/>
        </w:rPr>
        <w:t xml:space="preserve"> Neteko galios nuo 2019-01-01</w:t>
      </w:r>
    </w:p>
    <w:p w:rsidR="00482817" w:rsidRDefault="008C7A3C">
      <w:pPr>
        <w:rPr>
          <w:rFonts w:eastAsia="MS Mincho"/>
          <w:i/>
          <w:iCs/>
          <w:sz w:val="20"/>
        </w:rPr>
      </w:pPr>
      <w:r>
        <w:rPr>
          <w:rFonts w:eastAsia="MS Mincho"/>
          <w:i/>
          <w:iCs/>
          <w:sz w:val="20"/>
        </w:rPr>
        <w:t>Punkto naikinimas:</w:t>
      </w:r>
    </w:p>
    <w:p w:rsidR="00482817" w:rsidRDefault="008C7A3C">
      <w:pPr>
        <w:jc w:val="both"/>
        <w:rPr>
          <w:rFonts w:eastAsia="MS Mincho"/>
          <w:i/>
          <w:iCs/>
          <w:sz w:val="20"/>
        </w:rPr>
      </w:pPr>
      <w:r>
        <w:rPr>
          <w:rFonts w:eastAsia="MS Mincho"/>
          <w:i/>
          <w:iCs/>
          <w:sz w:val="20"/>
        </w:rPr>
        <w:t xml:space="preserve">Nr. </w:t>
      </w:r>
      <w:hyperlink r:id="rId7" w:history="1">
        <w:r w:rsidRPr="00532B9F">
          <w:rPr>
            <w:rFonts w:eastAsia="MS Mincho"/>
            <w:i/>
            <w:iCs/>
            <w:color w:val="0000FF" w:themeColor="hyperlink"/>
            <w:sz w:val="20"/>
            <w:u w:val="single"/>
          </w:rPr>
          <w:t>1356</w:t>
        </w:r>
      </w:hyperlink>
      <w:r>
        <w:rPr>
          <w:rFonts w:eastAsia="MS Mincho"/>
          <w:i/>
          <w:iCs/>
          <w:sz w:val="20"/>
        </w:rPr>
        <w:t>, 2018-12-27, paskelbta TAR 2018-12-28, i. k. 2018-21826</w:t>
      </w:r>
    </w:p>
    <w:p w:rsidR="00482817" w:rsidRDefault="00482817"/>
    <w:p w:rsidR="00482817" w:rsidRDefault="008C7A3C">
      <w:pPr>
        <w:ind w:firstLine="720"/>
        <w:jc w:val="both"/>
        <w:rPr>
          <w:lang w:eastAsia="lt-LT"/>
        </w:rPr>
      </w:pPr>
      <w:r>
        <w:rPr>
          <w:szCs w:val="24"/>
          <w:lang w:eastAsia="lt-LT"/>
        </w:rPr>
        <w:t>4. Pakeisti Aprašo 4 priedą ir išdėstyti jį nauja redakcija (pridedama).</w:t>
      </w:r>
    </w:p>
    <w:p w:rsidR="00482817" w:rsidRDefault="008C7A3C">
      <w:pPr>
        <w:ind w:firstLine="720"/>
        <w:jc w:val="both"/>
        <w:rPr>
          <w:szCs w:val="24"/>
          <w:lang w:eastAsia="lt-LT"/>
        </w:rPr>
      </w:pPr>
      <w:r>
        <w:rPr>
          <w:szCs w:val="24"/>
          <w:lang w:eastAsia="lt-LT"/>
        </w:rPr>
        <w:t>5. Pripažinti netekusiais galios:</w:t>
      </w:r>
    </w:p>
    <w:p w:rsidR="00482817" w:rsidRDefault="008C7A3C">
      <w:pPr>
        <w:ind w:firstLine="720"/>
        <w:jc w:val="both"/>
        <w:rPr>
          <w:color w:val="000000"/>
          <w:lang w:eastAsia="lt-LT"/>
        </w:rPr>
      </w:pPr>
      <w:r>
        <w:rPr>
          <w:szCs w:val="24"/>
          <w:lang w:eastAsia="lt-LT"/>
        </w:rPr>
        <w:t xml:space="preserve">5.1. Lietuvos Respublikos Vyriausybės 2001 m. birželio 27 d. nutarimą Nr. 785 „Dėl Mokinio krepšelio lėšų apskaičiavimo ir paskirstymo metodikos patvirtinimo“ </w:t>
      </w:r>
      <w:r>
        <w:rPr>
          <w:color w:val="000000"/>
          <w:lang w:eastAsia="lt-LT"/>
        </w:rPr>
        <w:t>su visais pakeitimais ir papildymais;</w:t>
      </w:r>
    </w:p>
    <w:p w:rsidR="00482817" w:rsidRDefault="008C7A3C">
      <w:pPr>
        <w:ind w:firstLine="720"/>
        <w:jc w:val="both"/>
        <w:rPr>
          <w:szCs w:val="24"/>
          <w:lang w:eastAsia="lt-LT"/>
        </w:rPr>
      </w:pPr>
      <w:r>
        <w:rPr>
          <w:szCs w:val="24"/>
          <w:lang w:eastAsia="lt-LT"/>
        </w:rPr>
        <w:t xml:space="preserve">5.2. Lietuvos Respublikos Vyriausybės 2015 m. lapkričio 18 d. nutarimą Nr. 1199 „Dėl Eksperimentinės mokymo lėšų apskaičiavimo ir paskirstymo metodikos patvirtinimo“ </w:t>
      </w:r>
      <w:r>
        <w:rPr>
          <w:color w:val="000000"/>
          <w:lang w:eastAsia="lt-LT"/>
        </w:rPr>
        <w:t>su visais pakeitimais ir papildymais.</w:t>
      </w:r>
    </w:p>
    <w:p w:rsidR="00482817" w:rsidRDefault="008C7A3C">
      <w:pPr>
        <w:ind w:firstLine="720"/>
        <w:jc w:val="both"/>
        <w:rPr>
          <w:color w:val="000000"/>
          <w:lang w:eastAsia="lt-LT"/>
        </w:rPr>
      </w:pPr>
      <w:r>
        <w:rPr>
          <w:szCs w:val="24"/>
          <w:lang w:eastAsia="lt-LT"/>
        </w:rPr>
        <w:t xml:space="preserve">6. </w:t>
      </w:r>
      <w:r>
        <w:rPr>
          <w:color w:val="000000"/>
          <w:lang w:eastAsia="lt-LT"/>
        </w:rPr>
        <w:t>Nustatyti, kad:</w:t>
      </w:r>
    </w:p>
    <w:p w:rsidR="00482817" w:rsidRDefault="008C7A3C">
      <w:pPr>
        <w:ind w:firstLine="720"/>
        <w:jc w:val="both"/>
        <w:rPr>
          <w:color w:val="000000"/>
          <w:lang w:eastAsia="lt-LT"/>
        </w:rPr>
      </w:pPr>
      <w:r>
        <w:rPr>
          <w:color w:val="000000"/>
          <w:lang w:eastAsia="lt-LT"/>
        </w:rPr>
        <w:t>6.1. šio nutarimo 1, 2 ir 5 punktai įsigalioja 2018 m. rugsėjo 1 dieną;</w:t>
      </w:r>
    </w:p>
    <w:p w:rsidR="00482817" w:rsidRDefault="008C7A3C">
      <w:pPr>
        <w:ind w:firstLine="720"/>
        <w:jc w:val="both"/>
        <w:rPr>
          <w:lang w:eastAsia="lt-LT"/>
        </w:rPr>
      </w:pPr>
      <w:r>
        <w:rPr>
          <w:color w:val="000000"/>
          <w:lang w:eastAsia="lt-LT"/>
        </w:rPr>
        <w:t xml:space="preserve">6.2. šio nutarimo 4 punktas įsigalioja 2019 m. sausio 1 dieną ir taikomas apskaičiuojant mokymo lėšų sumą </w:t>
      </w:r>
      <w:r>
        <w:rPr>
          <w:szCs w:val="24"/>
          <w:lang w:eastAsia="lt-LT"/>
        </w:rPr>
        <w:t>pagal mokinių skaičių 2019 m. rugsėjo 1 dieną.</w:t>
      </w:r>
    </w:p>
    <w:p w:rsidR="00482817" w:rsidRDefault="00482817">
      <w:pPr>
        <w:tabs>
          <w:tab w:val="center" w:pos="-7800"/>
          <w:tab w:val="left" w:pos="6237"/>
          <w:tab w:val="right" w:pos="8306"/>
        </w:tabs>
      </w:pPr>
    </w:p>
    <w:p w:rsidR="00482817" w:rsidRDefault="00482817">
      <w:pPr>
        <w:tabs>
          <w:tab w:val="center" w:pos="-7800"/>
          <w:tab w:val="left" w:pos="6237"/>
          <w:tab w:val="right" w:pos="8306"/>
        </w:tabs>
      </w:pPr>
    </w:p>
    <w:p w:rsidR="00482817" w:rsidRDefault="00482817">
      <w:pPr>
        <w:tabs>
          <w:tab w:val="center" w:pos="-7800"/>
          <w:tab w:val="left" w:pos="6237"/>
          <w:tab w:val="right" w:pos="8306"/>
        </w:tabs>
      </w:pPr>
    </w:p>
    <w:p w:rsidR="00482817" w:rsidRDefault="008C7A3C">
      <w:pPr>
        <w:tabs>
          <w:tab w:val="center" w:pos="-7800"/>
          <w:tab w:val="left" w:pos="6237"/>
          <w:tab w:val="right" w:pos="8306"/>
        </w:tabs>
        <w:rPr>
          <w:lang w:eastAsia="lt-LT"/>
        </w:rPr>
      </w:pPr>
      <w:r>
        <w:rPr>
          <w:lang w:eastAsia="lt-LT"/>
        </w:rPr>
        <w:t xml:space="preserve">Finansų ministras, </w:t>
      </w:r>
    </w:p>
    <w:p w:rsidR="00482817" w:rsidRDefault="008C7A3C">
      <w:pPr>
        <w:tabs>
          <w:tab w:val="center" w:pos="-7800"/>
          <w:tab w:val="left" w:pos="6237"/>
          <w:tab w:val="right" w:pos="8306"/>
        </w:tabs>
        <w:rPr>
          <w:lang w:eastAsia="lt-LT"/>
        </w:rPr>
      </w:pPr>
      <w:r>
        <w:rPr>
          <w:lang w:eastAsia="lt-LT"/>
        </w:rPr>
        <w:t>pavaduojantis Ministrą Pirmininką</w:t>
      </w:r>
      <w:r>
        <w:rPr>
          <w:lang w:eastAsia="lt-LT"/>
        </w:rPr>
        <w:tab/>
        <w:t>Vilius Šapoka</w:t>
      </w:r>
    </w:p>
    <w:p w:rsidR="00482817" w:rsidRDefault="00482817">
      <w:pPr>
        <w:tabs>
          <w:tab w:val="center" w:pos="-7800"/>
          <w:tab w:val="left" w:pos="6237"/>
          <w:tab w:val="right" w:pos="8306"/>
        </w:tabs>
        <w:rPr>
          <w:lang w:eastAsia="lt-LT"/>
        </w:rPr>
      </w:pPr>
    </w:p>
    <w:p w:rsidR="00482817" w:rsidRDefault="00482817">
      <w:pPr>
        <w:tabs>
          <w:tab w:val="center" w:pos="-7800"/>
          <w:tab w:val="left" w:pos="6237"/>
          <w:tab w:val="right" w:pos="8306"/>
        </w:tabs>
        <w:rPr>
          <w:lang w:eastAsia="lt-LT"/>
        </w:rPr>
      </w:pPr>
    </w:p>
    <w:p w:rsidR="00482817" w:rsidRDefault="008C7A3C">
      <w:pPr>
        <w:tabs>
          <w:tab w:val="center" w:pos="-7800"/>
          <w:tab w:val="left" w:pos="7088"/>
          <w:tab w:val="right" w:pos="8306"/>
        </w:tabs>
        <w:rPr>
          <w:lang w:eastAsia="lt-LT"/>
        </w:rPr>
      </w:pPr>
      <w:r>
        <w:rPr>
          <w:lang w:eastAsia="lt-LT"/>
        </w:rPr>
        <w:t>Švietimo ir mokslo ministrė</w:t>
      </w:r>
      <w:r>
        <w:rPr>
          <w:lang w:eastAsia="lt-LT"/>
        </w:rPr>
        <w:tab/>
        <w:t>Jurgita Petrauskienė</w:t>
      </w:r>
    </w:p>
    <w:p w:rsidR="00482817" w:rsidRDefault="00482817">
      <w:pPr>
        <w:tabs>
          <w:tab w:val="center" w:pos="-7800"/>
          <w:tab w:val="left" w:pos="7088"/>
          <w:tab w:val="right" w:pos="8306"/>
        </w:tabs>
      </w:pPr>
    </w:p>
    <w:p w:rsidR="00482817" w:rsidRDefault="00482817">
      <w:pPr>
        <w:ind w:left="5812"/>
        <w:sectPr w:rsidR="00482817">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567" w:footer="567" w:gutter="0"/>
          <w:cols w:space="1296"/>
          <w:titlePg/>
        </w:sectPr>
      </w:pPr>
    </w:p>
    <w:p w:rsidR="00482817" w:rsidRDefault="00482817">
      <w:pPr>
        <w:ind w:left="5812"/>
        <w:rPr>
          <w:lang w:eastAsia="ar-SA"/>
        </w:rPr>
        <w:sectPr w:rsidR="00482817">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1134" w:right="1134" w:bottom="1134" w:left="1134" w:header="567" w:footer="567" w:gutter="0"/>
          <w:pgNumType w:start="1"/>
          <w:cols w:space="1296"/>
          <w:titlePg/>
          <w:docGrid w:linePitch="326"/>
        </w:sectPr>
      </w:pPr>
    </w:p>
    <w:p w:rsidR="00482817" w:rsidRDefault="008C7A3C">
      <w:pPr>
        <w:ind w:left="5812"/>
        <w:rPr>
          <w:lang w:eastAsia="ar-SA"/>
        </w:rPr>
      </w:pPr>
      <w:r>
        <w:rPr>
          <w:lang w:eastAsia="ar-SA"/>
        </w:rPr>
        <w:lastRenderedPageBreak/>
        <w:t>PATVIRTINTA</w:t>
      </w:r>
      <w:r>
        <w:rPr>
          <w:lang w:eastAsia="ar-SA"/>
        </w:rPr>
        <w:br/>
        <w:t>Lietuvos Respublikos Vyriausybės</w:t>
      </w:r>
      <w:r>
        <w:rPr>
          <w:lang w:eastAsia="ar-SA"/>
        </w:rPr>
        <w:br/>
        <w:t xml:space="preserve">2018 m. liepos 11 d. nutarimu </w:t>
      </w:r>
    </w:p>
    <w:p w:rsidR="00482817" w:rsidRDefault="008C7A3C">
      <w:pPr>
        <w:ind w:left="5812"/>
        <w:rPr>
          <w:lang w:eastAsia="lt-LT"/>
        </w:rPr>
      </w:pPr>
      <w:r>
        <w:rPr>
          <w:lang w:eastAsia="ar-SA"/>
        </w:rPr>
        <w:t>Nr. 679</w:t>
      </w:r>
    </w:p>
    <w:p w:rsidR="00482817" w:rsidRDefault="00482817">
      <w:pPr>
        <w:tabs>
          <w:tab w:val="left" w:pos="6237"/>
        </w:tabs>
        <w:rPr>
          <w:color w:val="000000"/>
          <w:lang w:eastAsia="lt-LT"/>
        </w:rPr>
      </w:pPr>
    </w:p>
    <w:p w:rsidR="00482817" w:rsidRDefault="008C7A3C">
      <w:pPr>
        <w:jc w:val="center"/>
        <w:rPr>
          <w:szCs w:val="24"/>
          <w:lang w:eastAsia="lt-LT"/>
        </w:rPr>
      </w:pPr>
      <w:r>
        <w:rPr>
          <w:b/>
          <w:szCs w:val="24"/>
          <w:lang w:eastAsia="lt-LT"/>
        </w:rPr>
        <w:t>MOKYMO LĖŠŲ APSKAIČIAVIMO, PASKIRSTYMO IR PANAUDOJIMO TVARKOS APRAŠAS</w:t>
      </w:r>
    </w:p>
    <w:p w:rsidR="00482817" w:rsidRDefault="00482817">
      <w:pPr>
        <w:rPr>
          <w:szCs w:val="24"/>
          <w:lang w:eastAsia="lt-LT"/>
        </w:rPr>
      </w:pPr>
    </w:p>
    <w:p w:rsidR="00482817" w:rsidRDefault="00482817"/>
    <w:p w:rsidR="00482817" w:rsidRDefault="008C7A3C">
      <w:pPr>
        <w:widowControl w:val="0"/>
        <w:jc w:val="center"/>
        <w:rPr>
          <w:b/>
          <w:szCs w:val="24"/>
          <w:lang w:eastAsia="lt-LT"/>
        </w:rPr>
      </w:pPr>
      <w:r>
        <w:rPr>
          <w:b/>
          <w:szCs w:val="24"/>
          <w:lang w:eastAsia="lt-LT"/>
        </w:rPr>
        <w:t>III SKYRIUS</w:t>
      </w:r>
    </w:p>
    <w:p w:rsidR="00482817" w:rsidRDefault="008C7A3C">
      <w:pPr>
        <w:widowControl w:val="0"/>
        <w:jc w:val="center"/>
        <w:rPr>
          <w:b/>
          <w:szCs w:val="24"/>
          <w:lang w:eastAsia="lt-LT"/>
        </w:rPr>
      </w:pPr>
      <w:r>
        <w:rPr>
          <w:b/>
          <w:szCs w:val="24"/>
          <w:lang w:eastAsia="lt-LT"/>
        </w:rPr>
        <w:t>MOKYMO LĖŠŲ PASKIRSTYMAS IR PANAUDOJIMAS</w:t>
      </w:r>
    </w:p>
    <w:p w:rsidR="008C7A3C" w:rsidRDefault="008C7A3C">
      <w:pPr>
        <w:widowControl w:val="0"/>
        <w:jc w:val="center"/>
        <w:rPr>
          <w:b/>
          <w:szCs w:val="24"/>
          <w:lang w:eastAsia="lt-LT"/>
        </w:rPr>
      </w:pPr>
    </w:p>
    <w:p w:rsidR="00482817" w:rsidRDefault="008C7A3C">
      <w:pPr>
        <w:ind w:right="-1" w:firstLine="720"/>
        <w:jc w:val="both"/>
        <w:rPr>
          <w:color w:val="000000"/>
          <w:szCs w:val="24"/>
          <w:lang w:eastAsia="lt-LT"/>
        </w:rPr>
      </w:pPr>
      <w:r>
        <w:rPr>
          <w:color w:val="000000"/>
          <w:szCs w:val="24"/>
          <w:bdr w:val="none" w:sz="0" w:space="0" w:color="auto" w:frame="1"/>
          <w:lang w:eastAsia="lt-LT"/>
        </w:rPr>
        <w:t>12.7. ugdymo finansavimo poreikių skirtumams tarp mokyklų sumažinti:</w:t>
      </w:r>
    </w:p>
    <w:p w:rsidR="00482817" w:rsidRDefault="008C7A3C">
      <w:pPr>
        <w:ind w:right="-1" w:firstLine="720"/>
        <w:jc w:val="both"/>
        <w:rPr>
          <w:color w:val="000000"/>
          <w:szCs w:val="24"/>
          <w:lang w:eastAsia="lt-LT"/>
        </w:rPr>
      </w:pPr>
      <w:r>
        <w:rPr>
          <w:color w:val="000000"/>
          <w:szCs w:val="24"/>
          <w:bdr w:val="none" w:sz="0" w:space="0" w:color="auto" w:frame="1"/>
          <w:lang w:eastAsia="lt-LT"/>
        </w:rPr>
        <w:t>12.7.1. pedagoginių darbuotojų darbo užmokesčiui (įskaitant pareiginės algos pastoviosios dalies koeficientų padidinimą dėl veiklos sudėtingumo), ikimokyklinio, priešmokyklinio ir bendrojo ugdymo kokybei ir prieinamumui užtikrinti (tarp jų ir mokyti namuose), ikimokyklinio ir priešmokyklinio ugdymo formų įvairovei diegti;</w:t>
      </w:r>
    </w:p>
    <w:p w:rsidR="00482817" w:rsidRDefault="008C7A3C">
      <w:pPr>
        <w:ind w:right="-1" w:firstLine="720"/>
        <w:jc w:val="both"/>
        <w:rPr>
          <w:color w:val="000000"/>
          <w:szCs w:val="24"/>
          <w:lang w:eastAsia="lt-LT"/>
        </w:rPr>
      </w:pPr>
      <w:r>
        <w:rPr>
          <w:color w:val="000000"/>
          <w:szCs w:val="24"/>
          <w:bdr w:val="none" w:sz="0" w:space="0" w:color="auto" w:frame="1"/>
          <w:lang w:eastAsia="lt-LT"/>
        </w:rPr>
        <w:t>12.7.2. finansuoti užsienio kalbų mokymuisi laikinosiose grupėse, mažesnėse už numatytąsias švietimo, mokslo ir sporto ministro tvirtinamuose pradinio, pagrindinio ir vidurinio ugdymo programų bendruosiuose ugdymo planuose;</w:t>
      </w:r>
    </w:p>
    <w:p w:rsidR="00482817" w:rsidRDefault="008C7A3C">
      <w:pPr>
        <w:ind w:right="-1" w:firstLine="720"/>
        <w:jc w:val="both"/>
        <w:rPr>
          <w:szCs w:val="24"/>
          <w:lang w:eastAsia="lt-LT"/>
        </w:rPr>
      </w:pPr>
      <w:r>
        <w:rPr>
          <w:color w:val="000000"/>
          <w:szCs w:val="24"/>
          <w:bdr w:val="none" w:sz="0" w:space="0" w:color="auto" w:frame="1"/>
          <w:lang w:eastAsia="lt-LT"/>
        </w:rPr>
        <w:t>12.7.3. finansuoti priemonėms, skirtoms mokinių iš nepalankios socialinės, ekonominės ir kultūrinės aplinkos mokymosi skirtumams sumažinti.</w:t>
      </w:r>
      <w:r>
        <w:t xml:space="preserve"> </w:t>
      </w:r>
    </w:p>
    <w:p w:rsidR="00482817" w:rsidRDefault="008C7A3C">
      <w:pPr>
        <w:rPr>
          <w:rFonts w:eastAsia="MS Mincho"/>
          <w:i/>
          <w:iCs/>
          <w:sz w:val="20"/>
        </w:rPr>
      </w:pPr>
      <w:r>
        <w:rPr>
          <w:rFonts w:eastAsia="MS Mincho"/>
          <w:i/>
          <w:iCs/>
          <w:sz w:val="20"/>
        </w:rPr>
        <w:t>Punkto pakeitimai:</w:t>
      </w:r>
    </w:p>
    <w:p w:rsidR="00482817" w:rsidRDefault="008C7A3C">
      <w:pPr>
        <w:jc w:val="both"/>
        <w:rPr>
          <w:rFonts w:eastAsia="MS Mincho"/>
          <w:i/>
          <w:iCs/>
          <w:sz w:val="20"/>
        </w:rPr>
      </w:pPr>
      <w:r>
        <w:rPr>
          <w:rFonts w:eastAsia="MS Mincho"/>
          <w:i/>
          <w:iCs/>
          <w:sz w:val="20"/>
        </w:rPr>
        <w:t xml:space="preserve">Nr. </w:t>
      </w:r>
      <w:hyperlink r:id="rId20" w:history="1">
        <w:r w:rsidRPr="00532B9F">
          <w:rPr>
            <w:rFonts w:eastAsia="MS Mincho"/>
            <w:i/>
            <w:iCs/>
            <w:color w:val="0000FF" w:themeColor="hyperlink"/>
            <w:sz w:val="20"/>
            <w:u w:val="single"/>
          </w:rPr>
          <w:t>1146</w:t>
        </w:r>
      </w:hyperlink>
      <w:r>
        <w:rPr>
          <w:rFonts w:eastAsia="MS Mincho"/>
          <w:i/>
          <w:iCs/>
          <w:sz w:val="20"/>
        </w:rPr>
        <w:t>, 2021-12-29, paskelbta TAR 2021-12-30, i. k. 2021-27619</w:t>
      </w:r>
      <w:bookmarkStart w:id="0" w:name="_GoBack"/>
      <w:bookmarkEnd w:id="0"/>
    </w:p>
    <w:sectPr w:rsidR="00482817">
      <w:headerReference w:type="even" r:id="rId21"/>
      <w:headerReference w:type="default" r:id="rId22"/>
      <w:footerReference w:type="even" r:id="rId23"/>
      <w:footerReference w:type="default" r:id="rId24"/>
      <w:headerReference w:type="first" r:id="rId25"/>
      <w:footerReference w:type="first" r:id="rId26"/>
      <w:pgSz w:w="16838" w:h="11906" w:orient="landscape" w:code="9"/>
      <w:pgMar w:top="1701" w:right="1134"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817" w:rsidRDefault="008C7A3C">
      <w:pPr>
        <w:rPr>
          <w:lang w:eastAsia="lt-LT"/>
        </w:rPr>
      </w:pPr>
      <w:r>
        <w:rPr>
          <w:lang w:eastAsia="lt-LT"/>
        </w:rPr>
        <w:separator/>
      </w:r>
    </w:p>
  </w:endnote>
  <w:endnote w:type="continuationSeparator" w:id="0">
    <w:p w:rsidR="00482817" w:rsidRDefault="008C7A3C">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482817">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482817">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482817">
    <w:pPr>
      <w:tabs>
        <w:tab w:val="center" w:pos="4153"/>
        <w:tab w:val="right" w:pos="8306"/>
      </w:tabs>
      <w:rPr>
        <w:lang w:eastAsia="lt-LT"/>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482817">
    <w:pPr>
      <w:tabs>
        <w:tab w:val="center" w:pos="4153"/>
        <w:tab w:val="right" w:pos="8306"/>
      </w:tabs>
      <w:rPr>
        <w:lang w:eastAsia="lt-LT"/>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482817">
    <w:pPr>
      <w:tabs>
        <w:tab w:val="center" w:pos="4153"/>
        <w:tab w:val="right" w:pos="8306"/>
      </w:tabs>
      <w:rPr>
        <w:lang w:eastAsia="lt-LT"/>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482817">
    <w:pPr>
      <w:tabs>
        <w:tab w:val="center" w:pos="4153"/>
        <w:tab w:val="right" w:pos="8306"/>
      </w:tabs>
      <w:rPr>
        <w:lang w:eastAsia="lt-LT"/>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482817">
    <w:pPr>
      <w:tabs>
        <w:tab w:val="center" w:pos="4153"/>
        <w:tab w:val="right" w:pos="8306"/>
      </w:tabs>
      <w:rPr>
        <w:lang w:eastAsia="lt-LT"/>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482817">
    <w:pPr>
      <w:tabs>
        <w:tab w:val="center" w:pos="4153"/>
        <w:tab w:val="right" w:pos="8306"/>
      </w:tabs>
      <w:rPr>
        <w:lang w:eastAsia="lt-LT"/>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482817">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817" w:rsidRDefault="008C7A3C">
      <w:pPr>
        <w:rPr>
          <w:lang w:eastAsia="lt-LT"/>
        </w:rPr>
      </w:pPr>
      <w:r>
        <w:rPr>
          <w:lang w:eastAsia="lt-LT"/>
        </w:rPr>
        <w:separator/>
      </w:r>
    </w:p>
  </w:footnote>
  <w:footnote w:type="continuationSeparator" w:id="0">
    <w:p w:rsidR="00482817" w:rsidRDefault="008C7A3C">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8C7A3C">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end"/>
    </w:r>
  </w:p>
  <w:p w:rsidR="00482817" w:rsidRDefault="00482817">
    <w:pPr>
      <w:tabs>
        <w:tab w:val="center" w:pos="4153"/>
        <w:tab w:val="right" w:pos="8306"/>
      </w:tabs>
      <w:spacing w:after="160" w:line="259" w:lineRule="auto"/>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8C7A3C">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separate"/>
    </w:r>
    <w:r>
      <w:rPr>
        <w:lang w:eastAsia="lt-LT"/>
      </w:rPr>
      <w:t>6</w:t>
    </w:r>
    <w:r>
      <w:rPr>
        <w:lang w:eastAsia="lt-LT"/>
      </w:rPr>
      <w:fldChar w:fldCharType="end"/>
    </w:r>
  </w:p>
  <w:p w:rsidR="00482817" w:rsidRDefault="00482817">
    <w:pPr>
      <w:tabs>
        <w:tab w:val="center" w:pos="4153"/>
        <w:tab w:val="right" w:pos="8306"/>
      </w:tabs>
      <w:spacing w:after="160" w:line="259" w:lineRule="auto"/>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482817">
    <w:pPr>
      <w:tabs>
        <w:tab w:val="center" w:pos="4986"/>
        <w:tab w:val="right" w:pos="9972"/>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8C7A3C">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end"/>
    </w:r>
  </w:p>
  <w:p w:rsidR="00482817" w:rsidRDefault="00482817">
    <w:pPr>
      <w:tabs>
        <w:tab w:val="center" w:pos="4153"/>
        <w:tab w:val="right" w:pos="8306"/>
      </w:tabs>
      <w:spacing w:after="160" w:line="259" w:lineRule="auto"/>
      <w:rPr>
        <w:lang w:eastAsia="lt-LT"/>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8C7A3C">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separate"/>
    </w:r>
    <w:r>
      <w:rPr>
        <w:lang w:eastAsia="lt-LT"/>
      </w:rPr>
      <w:t>2</w:t>
    </w:r>
    <w:r>
      <w:rPr>
        <w:lang w:eastAsia="lt-LT"/>
      </w:rPr>
      <w:fldChar w:fldCharType="end"/>
    </w:r>
  </w:p>
  <w:p w:rsidR="00482817" w:rsidRDefault="00482817">
    <w:pPr>
      <w:tabs>
        <w:tab w:val="center" w:pos="4153"/>
        <w:tab w:val="right" w:pos="8306"/>
      </w:tabs>
      <w:spacing w:after="160" w:line="259" w:lineRule="auto"/>
      <w:rPr>
        <w:lang w:eastAsia="lt-LT"/>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482817">
    <w:pPr>
      <w:tabs>
        <w:tab w:val="center" w:pos="4153"/>
        <w:tab w:val="right" w:pos="8306"/>
      </w:tabs>
      <w:spacing w:after="160" w:line="259" w:lineRule="auto"/>
      <w:rPr>
        <w:lang w:eastAsia="lt-LT"/>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8C7A3C">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end"/>
    </w:r>
  </w:p>
  <w:p w:rsidR="00482817" w:rsidRDefault="00482817">
    <w:pPr>
      <w:tabs>
        <w:tab w:val="center" w:pos="4153"/>
        <w:tab w:val="right" w:pos="8306"/>
      </w:tabs>
      <w:spacing w:after="160" w:line="259" w:lineRule="auto"/>
      <w:rPr>
        <w:lang w:eastAsia="lt-LT"/>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8C7A3C">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separate"/>
    </w:r>
    <w:r>
      <w:rPr>
        <w:noProof/>
        <w:lang w:eastAsia="lt-LT"/>
      </w:rPr>
      <w:t>26</w:t>
    </w:r>
    <w:r>
      <w:rPr>
        <w:lang w:eastAsia="lt-LT"/>
      </w:rPr>
      <w:fldChar w:fldCharType="end"/>
    </w:r>
  </w:p>
  <w:p w:rsidR="00482817" w:rsidRDefault="00482817">
    <w:pPr>
      <w:tabs>
        <w:tab w:val="center" w:pos="4153"/>
        <w:tab w:val="right" w:pos="8306"/>
      </w:tabs>
      <w:spacing w:after="160" w:line="259" w:lineRule="auto"/>
      <w:rPr>
        <w:lang w:eastAsia="lt-LT"/>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817" w:rsidRDefault="00482817">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6E7"/>
    <w:rsid w:val="00482817"/>
    <w:rsid w:val="004C66E7"/>
    <w:rsid w:val="008C7A3C"/>
    <w:rsid w:val="00CF6A23"/>
    <w:rsid w:val="00FA5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61"/>
    <o:shapelayout v:ext="edit">
      <o:idmap v:ext="edit" data="1"/>
    </o:shapelayout>
  </w:shapeDefaults>
  <w:decimalSymbol w:val=","/>
  <w:listSeparator w:val=";"/>
  <w15:docId w15:val="{21826345-85DE-4E47-A5CE-0661964CF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DebesliotekstasDiagrama">
    <w:name w:val="Debesėlio tekstas Diagrama"/>
    <w:basedOn w:val="Numatytasispastraiposriftas"/>
    <w:link w:val="Debesliotekstas"/>
    <w:rPr>
      <w:rFonts w:ascii="Segoe UI" w:hAnsi="Segoe UI" w:cs="Segoe UI"/>
      <w:sz w:val="18"/>
      <w:szCs w:val="18"/>
    </w:rPr>
  </w:style>
  <w:style w:type="paragraph" w:styleId="Debesliotekstas">
    <w:name w:val="Balloon Text"/>
    <w:basedOn w:val="prastasis"/>
    <w:link w:val="DebesliotekstasDiagrama"/>
    <w:unhideWhenUs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09470458">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29977416">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7290299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73203708">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631204665">
      <w:bodyDiv w:val="1"/>
      <w:marLeft w:val="0"/>
      <w:marRight w:val="0"/>
      <w:marTop w:val="0"/>
      <w:marBottom w:val="0"/>
      <w:divBdr>
        <w:top w:val="none" w:sz="0" w:space="0" w:color="auto"/>
        <w:left w:val="none" w:sz="0" w:space="0" w:color="auto"/>
        <w:bottom w:val="none" w:sz="0" w:space="0" w:color="auto"/>
        <w:right w:val="none" w:sz="0" w:space="0" w:color="auto"/>
      </w:divBdr>
    </w:div>
    <w:div w:id="702487395">
      <w:bodyDiv w:val="1"/>
      <w:marLeft w:val="0"/>
      <w:marRight w:val="0"/>
      <w:marTop w:val="0"/>
      <w:marBottom w:val="0"/>
      <w:divBdr>
        <w:top w:val="none" w:sz="0" w:space="0" w:color="auto"/>
        <w:left w:val="none" w:sz="0" w:space="0" w:color="auto"/>
        <w:bottom w:val="none" w:sz="0" w:space="0" w:color="auto"/>
        <w:right w:val="none" w:sz="0" w:space="0" w:color="auto"/>
      </w:divBdr>
    </w:div>
    <w:div w:id="910575380">
      <w:bodyDiv w:val="1"/>
      <w:marLeft w:val="0"/>
      <w:marRight w:val="0"/>
      <w:marTop w:val="0"/>
      <w:marBottom w:val="0"/>
      <w:divBdr>
        <w:top w:val="none" w:sz="0" w:space="0" w:color="auto"/>
        <w:left w:val="none" w:sz="0" w:space="0" w:color="auto"/>
        <w:bottom w:val="none" w:sz="0" w:space="0" w:color="auto"/>
        <w:right w:val="none" w:sz="0" w:space="0" w:color="auto"/>
      </w:divBdr>
    </w:div>
    <w:div w:id="1070927826">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960450262">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webSettings" Target="webSettings.xml"/><Relationship Id="rId21" Type="http://schemas.openxmlformats.org/officeDocument/2006/relationships/header" Target="header7.xml"/><Relationship Id="rId7" Type="http://schemas.openxmlformats.org/officeDocument/2006/relationships/hyperlink" Target="https://www.e-tar.lt/portal/legalAct.html?documentId=e72d56600a8f11e9a5eaf2cd290f1944" TargetMode="Externa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2" Type="http://schemas.openxmlformats.org/officeDocument/2006/relationships/settings" Target="settings.xml"/><Relationship Id="rId16" Type="http://schemas.openxmlformats.org/officeDocument/2006/relationships/footer" Target="footer4.xml"/><Relationship Id="rId20" Type="http://schemas.openxmlformats.org/officeDocument/2006/relationships/hyperlink" Target="https://www.e-tar.lt/portal/legalAct.html?documentId=d8dca040693a11eca9ac839120d251c4"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352</Words>
  <Characters>2657</Characters>
  <Application>Microsoft Office Word</Application>
  <DocSecurity>0</DocSecurity>
  <Lines>22</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3003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Ingrida Urbonaviciene</cp:lastModifiedBy>
  <cp:revision>4</cp:revision>
  <cp:lastPrinted>2017-06-01T05:28:00Z</cp:lastPrinted>
  <dcterms:created xsi:type="dcterms:W3CDTF">2022-08-19T11:48:00Z</dcterms:created>
  <dcterms:modified xsi:type="dcterms:W3CDTF">2022-08-22T10:20:00Z</dcterms:modified>
</cp:coreProperties>
</file>